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07094" w14:textId="0907C53E" w:rsidR="00626F80" w:rsidRDefault="00D97CD3">
      <w:pPr>
        <w:pStyle w:val="Title"/>
        <w:rPr>
          <w:b/>
          <w:bCs/>
          <w:sz w:val="28"/>
          <w:lang w:val="el-GR"/>
        </w:rPr>
      </w:pPr>
      <w:r>
        <w:rPr>
          <w:b/>
          <w:bCs/>
          <w:sz w:val="28"/>
          <w:lang w:val="el-GR"/>
        </w:rPr>
        <w:t xml:space="preserve">Χημεία Ατελειών και Συμπεριφορά Περοβσκιτών σε Διεργασίες Χημικής Ανάδρασης </w:t>
      </w:r>
    </w:p>
    <w:p w14:paraId="274BDFEB" w14:textId="77777777" w:rsidR="00626F80" w:rsidRDefault="00626F80">
      <w:pPr>
        <w:widowControl w:val="0"/>
        <w:jc w:val="center"/>
        <w:rPr>
          <w:b/>
          <w:sz w:val="22"/>
          <w:lang w:val="el-GR"/>
        </w:rPr>
      </w:pPr>
    </w:p>
    <w:p w14:paraId="359B44BC" w14:textId="77777777" w:rsidR="00D97CD3" w:rsidRDefault="00D97CD3" w:rsidP="00D97CD3">
      <w:pPr>
        <w:widowControl w:val="0"/>
        <w:jc w:val="center"/>
        <w:rPr>
          <w:b/>
          <w:u w:val="single"/>
          <w:lang w:val="el-GR"/>
        </w:rPr>
      </w:pPr>
    </w:p>
    <w:p w14:paraId="24DA017B" w14:textId="1A6A77A8" w:rsidR="00626F80" w:rsidRDefault="00941D3E" w:rsidP="00941D3E">
      <w:pPr>
        <w:widowControl w:val="0"/>
        <w:jc w:val="center"/>
        <w:rPr>
          <w:b/>
          <w:lang w:val="el-GR"/>
        </w:rPr>
      </w:pPr>
      <w:r>
        <w:rPr>
          <w:b/>
          <w:lang w:val="el-GR"/>
        </w:rPr>
        <w:t>Λ. Ναλμπαντιάν</w:t>
      </w:r>
      <w:r w:rsidR="00626F80" w:rsidRPr="00941D3E">
        <w:rPr>
          <w:b/>
          <w:vertAlign w:val="superscript"/>
          <w:lang w:val="el-GR"/>
        </w:rPr>
        <w:t>1</w:t>
      </w:r>
      <w:r w:rsidR="00AB40AC">
        <w:rPr>
          <w:b/>
          <w:lang w:val="el-GR"/>
        </w:rPr>
        <w:t xml:space="preserve">, </w:t>
      </w:r>
      <w:r>
        <w:rPr>
          <w:b/>
          <w:lang w:val="el-GR"/>
        </w:rPr>
        <w:t>Α. Εύδου</w:t>
      </w:r>
      <w:r w:rsidRPr="00941D3E">
        <w:rPr>
          <w:b/>
          <w:vertAlign w:val="superscript"/>
          <w:lang w:val="el-GR"/>
        </w:rPr>
        <w:t>1</w:t>
      </w:r>
      <w:r>
        <w:rPr>
          <w:b/>
          <w:lang w:val="el-GR"/>
        </w:rPr>
        <w:t>, Χ. Ματσούκα</w:t>
      </w:r>
      <w:r w:rsidR="00626F80">
        <w:rPr>
          <w:b/>
          <w:vertAlign w:val="superscript"/>
          <w:lang w:val="el-GR"/>
        </w:rPr>
        <w:t xml:space="preserve">1 </w:t>
      </w:r>
      <w:r>
        <w:rPr>
          <w:b/>
          <w:lang w:val="el-GR"/>
        </w:rPr>
        <w:t>κα</w:t>
      </w:r>
      <w:r w:rsidR="00626F80">
        <w:rPr>
          <w:b/>
          <w:lang w:val="el-GR"/>
        </w:rPr>
        <w:t xml:space="preserve">ι </w:t>
      </w:r>
      <w:r w:rsidRPr="00941D3E">
        <w:rPr>
          <w:b/>
          <w:u w:val="single"/>
          <w:lang w:val="el-GR"/>
        </w:rPr>
        <w:t>Β. Ζασπάλης</w:t>
      </w:r>
      <w:r w:rsidR="00626F80" w:rsidRPr="00941D3E">
        <w:rPr>
          <w:b/>
          <w:u w:val="single"/>
          <w:vertAlign w:val="superscript"/>
          <w:lang w:val="el-GR"/>
        </w:rPr>
        <w:t>1</w:t>
      </w:r>
      <w:r w:rsidRPr="00941D3E">
        <w:rPr>
          <w:b/>
          <w:u w:val="single"/>
          <w:vertAlign w:val="superscript"/>
          <w:lang w:val="el-GR"/>
        </w:rPr>
        <w:t>,2</w:t>
      </w:r>
    </w:p>
    <w:p w14:paraId="5A778D9F" w14:textId="77777777" w:rsidR="00626F80" w:rsidRDefault="00626F80">
      <w:pPr>
        <w:widowControl w:val="0"/>
        <w:rPr>
          <w:sz w:val="22"/>
          <w:lang w:val="el-GR"/>
        </w:rPr>
      </w:pPr>
    </w:p>
    <w:p w14:paraId="3780E09B" w14:textId="4CC6CFCE" w:rsidR="00626F80" w:rsidRDefault="00626F80" w:rsidP="00B30628">
      <w:pPr>
        <w:widowControl w:val="0"/>
        <w:jc w:val="center"/>
        <w:rPr>
          <w:i/>
          <w:sz w:val="22"/>
          <w:lang w:val="el-GR"/>
        </w:rPr>
      </w:pPr>
      <w:r>
        <w:rPr>
          <w:i/>
          <w:sz w:val="22"/>
          <w:vertAlign w:val="superscript"/>
          <w:lang w:val="el-GR"/>
        </w:rPr>
        <w:t>1</w:t>
      </w:r>
      <w:r w:rsidR="00941D3E">
        <w:rPr>
          <w:i/>
          <w:sz w:val="22"/>
          <w:lang w:val="el-GR"/>
        </w:rPr>
        <w:t>Εθνικό Κέντρο Έρευνας και Τεχνολογικής Ανάπτυξης, Ινστιτούτο Διεργασιών και Ενεργειακών Πόρων, Εργαστήριο Ανόργανων Υλικών</w:t>
      </w:r>
    </w:p>
    <w:p w14:paraId="66357DF6" w14:textId="012C6EC4" w:rsidR="00626F80" w:rsidRDefault="00626F80" w:rsidP="00B30628">
      <w:pPr>
        <w:widowControl w:val="0"/>
        <w:jc w:val="center"/>
        <w:rPr>
          <w:i/>
          <w:sz w:val="22"/>
          <w:lang w:val="el-GR"/>
        </w:rPr>
      </w:pPr>
      <w:r>
        <w:rPr>
          <w:i/>
          <w:sz w:val="22"/>
          <w:vertAlign w:val="superscript"/>
          <w:lang w:val="el-GR"/>
        </w:rPr>
        <w:t>2</w:t>
      </w:r>
      <w:r w:rsidR="00941D3E">
        <w:rPr>
          <w:i/>
          <w:sz w:val="22"/>
          <w:lang w:val="el-GR"/>
        </w:rPr>
        <w:t>Αριστοτέλειο Πανεπιστήμιο Θεσσαλονίκης</w:t>
      </w:r>
      <w:r w:rsidR="00B30628">
        <w:rPr>
          <w:i/>
          <w:sz w:val="22"/>
          <w:lang w:val="el-GR"/>
        </w:rPr>
        <w:t>, Σχολή Πολυτεχνική, Τμήμα Χημικών Μηχανικών, Εργαστήριο Τεχνολογίας των Υλικών</w:t>
      </w:r>
    </w:p>
    <w:p w14:paraId="2D2E3689" w14:textId="77777777" w:rsidR="00626F80" w:rsidRDefault="00626F80">
      <w:pPr>
        <w:widowControl w:val="0"/>
        <w:rPr>
          <w:sz w:val="22"/>
          <w:lang w:val="el-GR"/>
        </w:rPr>
      </w:pPr>
    </w:p>
    <w:p w14:paraId="60EEFC63" w14:textId="31AF387B" w:rsidR="00AB40AC" w:rsidRPr="000A551D" w:rsidRDefault="00B30628">
      <w:pPr>
        <w:pStyle w:val="Heading5"/>
        <w:spacing w:line="240" w:lineRule="auto"/>
        <w:jc w:val="both"/>
        <w:rPr>
          <w:b w:val="0"/>
          <w:sz w:val="22"/>
        </w:rPr>
      </w:pPr>
      <w:r>
        <w:rPr>
          <w:b w:val="0"/>
          <w:sz w:val="22"/>
        </w:rPr>
        <w:t xml:space="preserve">Τα υλικά της </w:t>
      </w:r>
      <w:r w:rsidR="00264A18">
        <w:rPr>
          <w:b w:val="0"/>
          <w:sz w:val="22"/>
        </w:rPr>
        <w:t>δομής του περοβσκίτη παρουσιάζουν σημαντικό ενδιαφέρον ως φορείς οξυγόνου σε διεργασίες χημικής ανάδρασης (</w:t>
      </w:r>
      <w:r w:rsidR="00264A18" w:rsidRPr="00FB6561">
        <w:rPr>
          <w:sz w:val="22"/>
          <w:lang w:val="en-US"/>
        </w:rPr>
        <w:t>C</w:t>
      </w:r>
      <w:r w:rsidR="00264A18">
        <w:rPr>
          <w:b w:val="0"/>
          <w:sz w:val="22"/>
          <w:lang w:val="en-US"/>
        </w:rPr>
        <w:t>hemical</w:t>
      </w:r>
      <w:r w:rsidR="00264A18" w:rsidRPr="00264A18">
        <w:rPr>
          <w:b w:val="0"/>
          <w:sz w:val="22"/>
        </w:rPr>
        <w:t xml:space="preserve"> </w:t>
      </w:r>
      <w:r w:rsidR="00264A18" w:rsidRPr="00FB6561">
        <w:rPr>
          <w:sz w:val="22"/>
          <w:lang w:val="en-US"/>
        </w:rPr>
        <w:t>L</w:t>
      </w:r>
      <w:r w:rsidR="00264A18">
        <w:rPr>
          <w:b w:val="0"/>
          <w:sz w:val="22"/>
          <w:lang w:val="en-US"/>
        </w:rPr>
        <w:t>ooping</w:t>
      </w:r>
      <w:r w:rsidR="00264A18">
        <w:rPr>
          <w:b w:val="0"/>
          <w:sz w:val="22"/>
        </w:rPr>
        <w:t xml:space="preserve">). </w:t>
      </w:r>
      <w:r w:rsidR="000A551D">
        <w:rPr>
          <w:b w:val="0"/>
          <w:sz w:val="22"/>
        </w:rPr>
        <w:t xml:space="preserve">Μεταξύ των πλεονεκτημάτων συγκαταλέγονται η σχετικά μεγάλη ευκινησία των ατόμων του οξυγόνου και η ικανότητά τους να παρουσιάζουν δομική ευστάθεια σε μεγάλο εύρος </w:t>
      </w:r>
      <w:r w:rsidR="0005165D">
        <w:rPr>
          <w:b w:val="0"/>
          <w:sz w:val="22"/>
        </w:rPr>
        <w:t xml:space="preserve">χημικών συστάσεων και </w:t>
      </w:r>
      <w:r w:rsidR="000A551D">
        <w:rPr>
          <w:b w:val="0"/>
          <w:sz w:val="22"/>
        </w:rPr>
        <w:t>στοιχειομετρικών αποκλίσεων οι οποίες συνοδεύονται από μια ποικιλομορφία σημειακών ατελειών</w:t>
      </w:r>
      <w:r w:rsidR="0005165D">
        <w:rPr>
          <w:b w:val="0"/>
          <w:sz w:val="22"/>
        </w:rPr>
        <w:t>.</w:t>
      </w:r>
      <w:r w:rsidR="000A551D">
        <w:rPr>
          <w:b w:val="0"/>
          <w:sz w:val="22"/>
        </w:rPr>
        <w:t xml:space="preserve"> </w:t>
      </w:r>
      <w:r w:rsidR="0005165D">
        <w:rPr>
          <w:b w:val="0"/>
          <w:sz w:val="22"/>
        </w:rPr>
        <w:t xml:space="preserve">Παρέχεται έτσι η δυνατότητα χειρισμού των χημικών αντιδράσεων είτε προς την κατεύθυνση της ολικής </w:t>
      </w:r>
      <w:r w:rsidR="00FB6561">
        <w:rPr>
          <w:b w:val="0"/>
          <w:sz w:val="22"/>
        </w:rPr>
        <w:t>(</w:t>
      </w:r>
      <w:r w:rsidR="00FB6561" w:rsidRPr="00FB6561">
        <w:rPr>
          <w:sz w:val="22"/>
          <w:lang w:val="en-US"/>
        </w:rPr>
        <w:t>C</w:t>
      </w:r>
      <w:r w:rsidR="00FB6561">
        <w:rPr>
          <w:b w:val="0"/>
          <w:sz w:val="22"/>
          <w:lang w:val="en-US"/>
        </w:rPr>
        <w:t>hemical</w:t>
      </w:r>
      <w:r w:rsidR="00FB6561" w:rsidRPr="00FB6561">
        <w:rPr>
          <w:b w:val="0"/>
          <w:sz w:val="22"/>
        </w:rPr>
        <w:t xml:space="preserve"> </w:t>
      </w:r>
      <w:r w:rsidR="00FB6561" w:rsidRPr="00FB6561">
        <w:rPr>
          <w:sz w:val="22"/>
          <w:lang w:val="en-US"/>
        </w:rPr>
        <w:t>L</w:t>
      </w:r>
      <w:r w:rsidR="00FB6561">
        <w:rPr>
          <w:b w:val="0"/>
          <w:sz w:val="22"/>
          <w:lang w:val="en-US"/>
        </w:rPr>
        <w:t>ooping</w:t>
      </w:r>
      <w:r w:rsidR="00FB6561" w:rsidRPr="00FB6561">
        <w:rPr>
          <w:b w:val="0"/>
          <w:sz w:val="22"/>
        </w:rPr>
        <w:t xml:space="preserve"> </w:t>
      </w:r>
      <w:r w:rsidR="00FB6561" w:rsidRPr="00FB6561">
        <w:rPr>
          <w:sz w:val="22"/>
          <w:lang w:val="en-US"/>
        </w:rPr>
        <w:t>C</w:t>
      </w:r>
      <w:r w:rsidR="00FB6561">
        <w:rPr>
          <w:b w:val="0"/>
          <w:sz w:val="22"/>
          <w:lang w:val="en-US"/>
        </w:rPr>
        <w:t>ombustion</w:t>
      </w:r>
      <w:r w:rsidR="00FB6561" w:rsidRPr="00FB6561">
        <w:rPr>
          <w:b w:val="0"/>
          <w:sz w:val="22"/>
        </w:rPr>
        <w:t xml:space="preserve">) </w:t>
      </w:r>
      <w:r w:rsidR="0005165D">
        <w:rPr>
          <w:b w:val="0"/>
          <w:sz w:val="22"/>
        </w:rPr>
        <w:t xml:space="preserve">είτε προς την κατεύθυνση της μερικής </w:t>
      </w:r>
      <w:r w:rsidR="00FB6561" w:rsidRPr="00FB6561">
        <w:rPr>
          <w:b w:val="0"/>
          <w:sz w:val="22"/>
        </w:rPr>
        <w:t>(</w:t>
      </w:r>
      <w:r w:rsidR="00FB6561" w:rsidRPr="00FB6561">
        <w:rPr>
          <w:sz w:val="22"/>
          <w:lang w:val="en-US"/>
        </w:rPr>
        <w:t>C</w:t>
      </w:r>
      <w:r w:rsidR="00FB6561">
        <w:rPr>
          <w:b w:val="0"/>
          <w:sz w:val="22"/>
          <w:lang w:val="en-US"/>
        </w:rPr>
        <w:t>hemical</w:t>
      </w:r>
      <w:r w:rsidR="00FB6561" w:rsidRPr="00FB6561">
        <w:rPr>
          <w:b w:val="0"/>
          <w:sz w:val="22"/>
        </w:rPr>
        <w:t xml:space="preserve"> </w:t>
      </w:r>
      <w:r w:rsidR="00FB6561" w:rsidRPr="00FB6561">
        <w:rPr>
          <w:sz w:val="22"/>
          <w:lang w:val="en-US"/>
        </w:rPr>
        <w:t>L</w:t>
      </w:r>
      <w:r w:rsidR="00FB6561">
        <w:rPr>
          <w:b w:val="0"/>
          <w:sz w:val="22"/>
          <w:lang w:val="en-US"/>
        </w:rPr>
        <w:t>ooping</w:t>
      </w:r>
      <w:r w:rsidR="00FB6561" w:rsidRPr="00FB6561">
        <w:rPr>
          <w:b w:val="0"/>
          <w:sz w:val="22"/>
        </w:rPr>
        <w:t xml:space="preserve"> </w:t>
      </w:r>
      <w:r w:rsidR="00FB6561" w:rsidRPr="00FB6561">
        <w:rPr>
          <w:sz w:val="22"/>
          <w:lang w:val="en-US"/>
        </w:rPr>
        <w:t>R</w:t>
      </w:r>
      <w:r w:rsidR="00FB6561">
        <w:rPr>
          <w:b w:val="0"/>
          <w:sz w:val="22"/>
          <w:lang w:val="en-US"/>
        </w:rPr>
        <w:t>eforming</w:t>
      </w:r>
      <w:r w:rsidR="00FB6561" w:rsidRPr="00FB6561">
        <w:rPr>
          <w:b w:val="0"/>
          <w:sz w:val="22"/>
        </w:rPr>
        <w:t xml:space="preserve">) </w:t>
      </w:r>
      <w:r w:rsidR="0005165D">
        <w:rPr>
          <w:b w:val="0"/>
          <w:sz w:val="22"/>
        </w:rPr>
        <w:t>καύσης. Τα παραπάνω πλεονεκτήματα αντισταθμίζουν τ</w:t>
      </w:r>
      <w:r w:rsidR="008F7980">
        <w:rPr>
          <w:b w:val="0"/>
          <w:sz w:val="22"/>
        </w:rPr>
        <w:t>ις</w:t>
      </w:r>
      <w:r w:rsidR="0005165D">
        <w:rPr>
          <w:b w:val="0"/>
          <w:sz w:val="22"/>
        </w:rPr>
        <w:t xml:space="preserve"> σχετικά χαμηλ</w:t>
      </w:r>
      <w:r w:rsidR="008F7980">
        <w:rPr>
          <w:b w:val="0"/>
          <w:sz w:val="22"/>
        </w:rPr>
        <w:t>ές</w:t>
      </w:r>
      <w:r w:rsidR="0005165D">
        <w:rPr>
          <w:b w:val="0"/>
          <w:sz w:val="22"/>
        </w:rPr>
        <w:t xml:space="preserve"> </w:t>
      </w:r>
      <w:r w:rsidR="008F7980">
        <w:rPr>
          <w:b w:val="0"/>
          <w:sz w:val="22"/>
        </w:rPr>
        <w:t xml:space="preserve">ικανότητες </w:t>
      </w:r>
      <w:r w:rsidR="0005165D">
        <w:rPr>
          <w:b w:val="0"/>
          <w:sz w:val="22"/>
        </w:rPr>
        <w:t>μεταφοράς οξυγόνου που παρουσιάζουν σε σχέση με τα συμβατικά οξείδια</w:t>
      </w:r>
      <w:r w:rsidR="00FB6561" w:rsidRPr="00FB6561">
        <w:rPr>
          <w:b w:val="0"/>
          <w:sz w:val="22"/>
        </w:rPr>
        <w:t xml:space="preserve"> </w:t>
      </w:r>
      <w:r w:rsidR="00FB6561">
        <w:rPr>
          <w:b w:val="0"/>
          <w:sz w:val="22"/>
        </w:rPr>
        <w:t>στα οποία στηρίχθηκε αρχικά</w:t>
      </w:r>
      <w:r w:rsidR="0005165D">
        <w:rPr>
          <w:b w:val="0"/>
          <w:sz w:val="22"/>
        </w:rPr>
        <w:t xml:space="preserve"> </w:t>
      </w:r>
      <w:r w:rsidR="00FB6561">
        <w:rPr>
          <w:b w:val="0"/>
          <w:sz w:val="22"/>
        </w:rPr>
        <w:t>η ανάπτυξη των διεργασιών χημικής ανάδρασης.</w:t>
      </w:r>
      <w:r w:rsidR="0005165D">
        <w:rPr>
          <w:b w:val="0"/>
          <w:sz w:val="22"/>
        </w:rPr>
        <w:t xml:space="preserve"> </w:t>
      </w:r>
      <w:r w:rsidR="000A551D">
        <w:rPr>
          <w:b w:val="0"/>
          <w:sz w:val="22"/>
        </w:rPr>
        <w:t xml:space="preserve"> </w:t>
      </w:r>
    </w:p>
    <w:p w14:paraId="74E278EF" w14:textId="29C49E05" w:rsidR="00B30628" w:rsidRDefault="00FB6561">
      <w:pPr>
        <w:pStyle w:val="Heading5"/>
        <w:spacing w:line="240" w:lineRule="auto"/>
        <w:jc w:val="both"/>
        <w:rPr>
          <w:b w:val="0"/>
          <w:bCs/>
          <w:sz w:val="22"/>
        </w:rPr>
      </w:pPr>
      <w:r>
        <w:rPr>
          <w:b w:val="0"/>
          <w:bCs/>
          <w:sz w:val="22"/>
        </w:rPr>
        <w:t xml:space="preserve">Στην παρούσα εργασία επιχειρείται, μέσω πειραμάτων χημικής αντίδρασης με ταυτόχρονη θερμοσταθμική ανάλυση, η μελέτη του μηχανισμού (ολικής ή μερικής) καύσης του Mεθανίου σε υλικά της δομής του περοβσκίτη με γενικό χημικό τύπο </w:t>
      </w:r>
      <w:r>
        <w:rPr>
          <w:b w:val="0"/>
          <w:bCs/>
          <w:sz w:val="22"/>
          <w:lang w:val="en-US"/>
        </w:rPr>
        <w:t>La</w:t>
      </w:r>
      <w:r w:rsidRPr="00FB6561">
        <w:rPr>
          <w:b w:val="0"/>
          <w:bCs/>
          <w:sz w:val="22"/>
          <w:vertAlign w:val="subscript"/>
        </w:rPr>
        <w:t>1-</w:t>
      </w:r>
      <w:r w:rsidRPr="00FB6561">
        <w:rPr>
          <w:b w:val="0"/>
          <w:bCs/>
          <w:sz w:val="22"/>
          <w:vertAlign w:val="subscript"/>
          <w:lang w:val="en-US"/>
        </w:rPr>
        <w:t>x</w:t>
      </w:r>
      <w:r>
        <w:rPr>
          <w:b w:val="0"/>
          <w:bCs/>
          <w:sz w:val="22"/>
          <w:lang w:val="en-US"/>
        </w:rPr>
        <w:t>M</w:t>
      </w:r>
      <w:r w:rsidRPr="00FB6561">
        <w:rPr>
          <w:b w:val="0"/>
          <w:bCs/>
          <w:sz w:val="22"/>
          <w:vertAlign w:val="subscript"/>
          <w:lang w:val="en-US"/>
        </w:rPr>
        <w:t>x</w:t>
      </w:r>
      <w:r>
        <w:rPr>
          <w:b w:val="0"/>
          <w:bCs/>
          <w:sz w:val="22"/>
          <w:lang w:val="en-US"/>
        </w:rPr>
        <w:t>MnO</w:t>
      </w:r>
      <w:r w:rsidRPr="00FB6561">
        <w:rPr>
          <w:b w:val="0"/>
          <w:bCs/>
          <w:sz w:val="22"/>
          <w:vertAlign w:val="subscript"/>
        </w:rPr>
        <w:t>3</w:t>
      </w:r>
      <w:r w:rsidRPr="00FB6561">
        <w:rPr>
          <w:b w:val="0"/>
          <w:bCs/>
          <w:sz w:val="22"/>
        </w:rPr>
        <w:t xml:space="preserve"> (</w:t>
      </w:r>
      <w:r>
        <w:rPr>
          <w:b w:val="0"/>
          <w:bCs/>
          <w:sz w:val="22"/>
          <w:lang w:val="en-US"/>
        </w:rPr>
        <w:t>M</w:t>
      </w:r>
      <w:r w:rsidRPr="00FB6561">
        <w:rPr>
          <w:b w:val="0"/>
          <w:bCs/>
          <w:sz w:val="22"/>
        </w:rPr>
        <w:t>=</w:t>
      </w:r>
      <w:r>
        <w:rPr>
          <w:b w:val="0"/>
          <w:bCs/>
          <w:sz w:val="22"/>
          <w:lang w:val="en-US"/>
        </w:rPr>
        <w:t>Sr</w:t>
      </w:r>
      <w:r w:rsidRPr="00FB6561">
        <w:rPr>
          <w:b w:val="0"/>
          <w:bCs/>
          <w:sz w:val="22"/>
        </w:rPr>
        <w:t xml:space="preserve">, </w:t>
      </w:r>
      <w:r>
        <w:rPr>
          <w:b w:val="0"/>
          <w:bCs/>
          <w:sz w:val="22"/>
          <w:lang w:val="en-US"/>
        </w:rPr>
        <w:t>Ca</w:t>
      </w:r>
      <w:r w:rsidRPr="00FB6561">
        <w:rPr>
          <w:b w:val="0"/>
          <w:bCs/>
          <w:sz w:val="22"/>
        </w:rPr>
        <w:t>).</w:t>
      </w:r>
      <w:r w:rsidR="008F7980" w:rsidRPr="008F7980">
        <w:rPr>
          <w:b w:val="0"/>
          <w:bCs/>
          <w:sz w:val="22"/>
        </w:rPr>
        <w:t xml:space="preserve"> </w:t>
      </w:r>
      <w:r w:rsidR="008F7980">
        <w:rPr>
          <w:b w:val="0"/>
          <w:bCs/>
          <w:sz w:val="22"/>
          <w:lang w:val="en-US"/>
        </w:rPr>
        <w:t>A</w:t>
      </w:r>
      <w:r w:rsidR="008F7980">
        <w:rPr>
          <w:b w:val="0"/>
          <w:bCs/>
          <w:sz w:val="22"/>
        </w:rPr>
        <w:t xml:space="preserve">πό τα αποτελέσματα προκύπτει πως η συνολική ικανότητα μεταφοράς οξυγόνου μπορεί να θεωρηθεί πως απαρτίζεται από τρία επί μέρους τμήματα. Ένα </w:t>
      </w:r>
      <w:r w:rsidR="00C83195">
        <w:rPr>
          <w:b w:val="0"/>
          <w:bCs/>
          <w:sz w:val="22"/>
        </w:rPr>
        <w:t xml:space="preserve">τμήμα </w:t>
      </w:r>
      <w:r w:rsidR="008F7980">
        <w:rPr>
          <w:b w:val="0"/>
          <w:bCs/>
          <w:sz w:val="22"/>
        </w:rPr>
        <w:t xml:space="preserve">συμμετέχει στην αντίδραση </w:t>
      </w:r>
      <w:r w:rsidR="00C83195">
        <w:rPr>
          <w:b w:val="0"/>
          <w:bCs/>
          <w:sz w:val="22"/>
        </w:rPr>
        <w:t xml:space="preserve">(ολικής) </w:t>
      </w:r>
      <w:r w:rsidR="008F7980">
        <w:rPr>
          <w:b w:val="0"/>
          <w:bCs/>
          <w:sz w:val="22"/>
        </w:rPr>
        <w:t>καύσης του μεθανίου μέσω του μηχανισμού αποδέσμευσης (</w:t>
      </w:r>
      <w:r w:rsidR="008F7980">
        <w:rPr>
          <w:b w:val="0"/>
          <w:bCs/>
          <w:sz w:val="22"/>
          <w:lang w:val="en-US"/>
        </w:rPr>
        <w:t>Chemical</w:t>
      </w:r>
      <w:r w:rsidR="008F7980" w:rsidRPr="008F7980">
        <w:rPr>
          <w:b w:val="0"/>
          <w:bCs/>
          <w:sz w:val="22"/>
        </w:rPr>
        <w:t xml:space="preserve"> </w:t>
      </w:r>
      <w:r w:rsidR="008F7980">
        <w:rPr>
          <w:b w:val="0"/>
          <w:bCs/>
          <w:sz w:val="22"/>
          <w:lang w:val="en-US"/>
        </w:rPr>
        <w:t>Looping</w:t>
      </w:r>
      <w:r w:rsidR="00C83195">
        <w:rPr>
          <w:b w:val="0"/>
          <w:bCs/>
          <w:sz w:val="22"/>
        </w:rPr>
        <w:t xml:space="preserve"> with Oxygen Uncoupling)</w:t>
      </w:r>
      <w:r w:rsidR="00C83195" w:rsidRPr="00C83195">
        <w:rPr>
          <w:b w:val="0"/>
          <w:bCs/>
          <w:sz w:val="22"/>
        </w:rPr>
        <w:t xml:space="preserve">, </w:t>
      </w:r>
      <w:r w:rsidR="00C83195">
        <w:rPr>
          <w:b w:val="0"/>
          <w:bCs/>
          <w:sz w:val="22"/>
        </w:rPr>
        <w:t>ένα δεύτερο τμήμα συμμετέχει στην αντίδραση ολικής καύσης και ένα τρίτο τμήμα στην αντίδραση μερικής καύσης. Η σχετική συνδρομή κάθε τμήματος στην ολική ικανότητα μεταφοράς οξυγόνου (κατά συνέπεια και η εκλεκτικότητα της αντίδρασης σε διοξείδιο ή μονοξείδιο του άνθρακα) εξαρτάται έντονα τόσο από τη μερική πίεση του οξυγόνου κατά την οξείδωση του περοβσκίτη όσο και από την περιεκτικότητα σε δισθενές μέταλλο Μ. Έχουν δε άμεση σχέση με τις συγκεντρώσεις σημειακών ατελειών στη δομή των υλικών. Επιπρόσθετα</w:t>
      </w:r>
      <w:r w:rsidR="000543E3">
        <w:rPr>
          <w:b w:val="0"/>
          <w:bCs/>
          <w:sz w:val="22"/>
        </w:rPr>
        <w:t xml:space="preserve">, τα υλικά με πρόσμιξη </w:t>
      </w:r>
      <w:r w:rsidR="000543E3">
        <w:rPr>
          <w:b w:val="0"/>
          <w:bCs/>
          <w:sz w:val="22"/>
          <w:lang w:val="en-US"/>
        </w:rPr>
        <w:t>SrO</w:t>
      </w:r>
      <w:r w:rsidR="000543E3" w:rsidRPr="000543E3">
        <w:rPr>
          <w:b w:val="0"/>
          <w:bCs/>
          <w:sz w:val="22"/>
        </w:rPr>
        <w:t xml:space="preserve"> </w:t>
      </w:r>
      <w:r w:rsidR="000543E3">
        <w:rPr>
          <w:b w:val="0"/>
          <w:bCs/>
          <w:sz w:val="22"/>
        </w:rPr>
        <w:t xml:space="preserve">ή </w:t>
      </w:r>
      <w:r w:rsidR="000543E3">
        <w:rPr>
          <w:b w:val="0"/>
          <w:bCs/>
          <w:sz w:val="22"/>
          <w:lang w:val="en-US"/>
        </w:rPr>
        <w:t>CaO</w:t>
      </w:r>
      <w:r w:rsidR="000543E3" w:rsidRPr="000543E3">
        <w:rPr>
          <w:b w:val="0"/>
          <w:bCs/>
          <w:sz w:val="22"/>
        </w:rPr>
        <w:t xml:space="preserve"> </w:t>
      </w:r>
      <w:r w:rsidR="000543E3">
        <w:rPr>
          <w:b w:val="0"/>
          <w:bCs/>
          <w:sz w:val="22"/>
        </w:rPr>
        <w:t xml:space="preserve">παρουσιάζουν </w:t>
      </w:r>
      <w:r w:rsidR="00C83195">
        <w:rPr>
          <w:b w:val="0"/>
          <w:bCs/>
          <w:sz w:val="22"/>
        </w:rPr>
        <w:t xml:space="preserve"> </w:t>
      </w:r>
      <w:r w:rsidR="000543E3">
        <w:rPr>
          <w:b w:val="0"/>
          <w:bCs/>
          <w:sz w:val="22"/>
        </w:rPr>
        <w:t xml:space="preserve">την ίδια χημεία ατελειών </w:t>
      </w:r>
      <w:r w:rsidR="00C83195">
        <w:rPr>
          <w:b w:val="0"/>
          <w:bCs/>
          <w:sz w:val="22"/>
        </w:rPr>
        <w:t>με</w:t>
      </w:r>
      <w:r w:rsidR="000543E3" w:rsidRPr="000543E3">
        <w:rPr>
          <w:b w:val="0"/>
          <w:bCs/>
          <w:sz w:val="22"/>
        </w:rPr>
        <w:t xml:space="preserve"> </w:t>
      </w:r>
      <w:r w:rsidR="000543E3">
        <w:rPr>
          <w:b w:val="0"/>
          <w:bCs/>
          <w:sz w:val="22"/>
        </w:rPr>
        <w:t>αποτέλεσμα να παρουσιάζουν την ίδια ποιοτική συμπεριφορά σε διεργασίες χημικής ανάδρασης και οι μεταξύ τους διαφοροποιήσεις να είναι μόνο ποσοτικές.</w:t>
      </w:r>
      <w:r w:rsidR="00C83195">
        <w:rPr>
          <w:b w:val="0"/>
          <w:bCs/>
          <w:sz w:val="22"/>
        </w:rPr>
        <w:t xml:space="preserve"> </w:t>
      </w:r>
      <w:r w:rsidR="008F7980">
        <w:rPr>
          <w:b w:val="0"/>
          <w:bCs/>
          <w:sz w:val="22"/>
        </w:rPr>
        <w:t xml:space="preserve"> </w:t>
      </w:r>
      <w:r w:rsidRPr="00FB6561">
        <w:rPr>
          <w:b w:val="0"/>
          <w:bCs/>
          <w:sz w:val="22"/>
        </w:rPr>
        <w:t xml:space="preserve"> </w:t>
      </w:r>
      <w:r>
        <w:rPr>
          <w:b w:val="0"/>
          <w:bCs/>
          <w:sz w:val="22"/>
        </w:rPr>
        <w:t xml:space="preserve">  </w:t>
      </w:r>
    </w:p>
    <w:p w14:paraId="2F464DE7" w14:textId="77777777" w:rsidR="00B30628" w:rsidRDefault="00B30628">
      <w:pPr>
        <w:pStyle w:val="Heading5"/>
        <w:spacing w:line="240" w:lineRule="auto"/>
        <w:jc w:val="both"/>
        <w:rPr>
          <w:b w:val="0"/>
          <w:bCs/>
          <w:sz w:val="22"/>
        </w:rPr>
      </w:pPr>
    </w:p>
    <w:p w14:paraId="7E3264A9" w14:textId="6E4CB143" w:rsidR="0018573F" w:rsidRDefault="0018573F" w:rsidP="0018573F">
      <w:pPr>
        <w:rPr>
          <w:lang w:val="el-GR"/>
        </w:rPr>
      </w:pPr>
    </w:p>
    <w:p w14:paraId="3CCA3D83" w14:textId="77777777" w:rsidR="00626F80" w:rsidRPr="00AB40AC" w:rsidRDefault="00626F80" w:rsidP="00AB40AC">
      <w:pPr>
        <w:jc w:val="both"/>
        <w:rPr>
          <w:sz w:val="22"/>
          <w:lang w:val="el-GR"/>
        </w:rPr>
      </w:pPr>
      <w:bookmarkStart w:id="0" w:name="_GoBack"/>
      <w:bookmarkEnd w:id="0"/>
    </w:p>
    <w:p w14:paraId="35A68C3A" w14:textId="77777777" w:rsidR="00626F80" w:rsidRDefault="00626F80">
      <w:pPr>
        <w:jc w:val="both"/>
        <w:rPr>
          <w:sz w:val="22"/>
          <w:lang w:val="el-GR"/>
        </w:rPr>
      </w:pPr>
    </w:p>
    <w:p w14:paraId="515E6B68" w14:textId="77777777" w:rsidR="00626F80" w:rsidRPr="008D00B7" w:rsidRDefault="00626F80" w:rsidP="00687F02">
      <w:pPr>
        <w:ind w:left="360" w:right="-58"/>
        <w:jc w:val="both"/>
        <w:rPr>
          <w:sz w:val="22"/>
          <w:lang w:val="el-GR"/>
        </w:rPr>
      </w:pPr>
    </w:p>
    <w:sectPr w:rsidR="00626F80" w:rsidRPr="008D00B7" w:rsidSect="008D00B7">
      <w:headerReference w:type="default" r:id="rId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60848" w14:textId="77777777" w:rsidR="0074224D" w:rsidRDefault="0074224D" w:rsidP="00BA1A6C">
      <w:r>
        <w:separator/>
      </w:r>
    </w:p>
  </w:endnote>
  <w:endnote w:type="continuationSeparator" w:id="0">
    <w:p w14:paraId="5ED9C16A" w14:textId="77777777" w:rsidR="0074224D" w:rsidRDefault="0074224D" w:rsidP="00BA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DC352" w14:textId="77777777" w:rsidR="0074224D" w:rsidRDefault="0074224D" w:rsidP="00BA1A6C">
      <w:r>
        <w:separator/>
      </w:r>
    </w:p>
  </w:footnote>
  <w:footnote w:type="continuationSeparator" w:id="0">
    <w:p w14:paraId="20DEC312" w14:textId="77777777" w:rsidR="0074224D" w:rsidRDefault="0074224D" w:rsidP="00BA1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7D8F8" w14:textId="28845ABB" w:rsidR="00BA1A6C" w:rsidRPr="00BA1A6C" w:rsidRDefault="00BA1A6C" w:rsidP="00BA1A6C">
    <w:pPr>
      <w:pStyle w:val="Header"/>
      <w:jc w:val="center"/>
      <w:rPr>
        <w:i/>
        <w:sz w:val="22"/>
        <w:u w:val="single"/>
        <w:lang w:val="el-GR"/>
      </w:rPr>
    </w:pPr>
    <w:r w:rsidRPr="001C6B6B">
      <w:rPr>
        <w:i/>
        <w:sz w:val="22"/>
        <w:u w:val="single"/>
        <w:lang w:val="el-GR"/>
      </w:rPr>
      <w:t>1</w:t>
    </w:r>
    <w:r w:rsidR="00F0772F">
      <w:rPr>
        <w:i/>
        <w:sz w:val="22"/>
        <w:u w:val="single"/>
        <w:lang w:val="el-GR"/>
      </w:rPr>
      <w:t>6</w:t>
    </w:r>
    <w:r w:rsidRPr="001C6B6B">
      <w:rPr>
        <w:i/>
        <w:sz w:val="22"/>
        <w:u w:val="single"/>
        <w:lang w:val="el-GR"/>
      </w:rPr>
      <w:t xml:space="preserve">ο Πανελλήνιο Συμπόσιο Κατάλυσης, </w:t>
    </w:r>
    <w:r w:rsidR="00F0772F">
      <w:rPr>
        <w:i/>
        <w:sz w:val="22"/>
        <w:u w:val="single"/>
        <w:lang w:val="el-GR"/>
      </w:rPr>
      <w:t>Χανιά</w:t>
    </w:r>
    <w:r w:rsidRPr="001C6B6B">
      <w:rPr>
        <w:i/>
        <w:sz w:val="22"/>
        <w:u w:val="single"/>
        <w:lang w:val="el-GR"/>
      </w:rPr>
      <w:t xml:space="preserve">, </w:t>
    </w:r>
    <w:r w:rsidR="00F0772F">
      <w:rPr>
        <w:i/>
        <w:sz w:val="22"/>
        <w:u w:val="single"/>
        <w:lang w:val="el-GR"/>
      </w:rPr>
      <w:t xml:space="preserve"> </w:t>
    </w:r>
    <w:r w:rsidR="0018573F">
      <w:rPr>
        <w:i/>
        <w:sz w:val="22"/>
        <w:u w:val="single"/>
        <w:lang w:val="el-GR"/>
      </w:rPr>
      <w:t xml:space="preserve">                                                   </w:t>
    </w:r>
    <w:r w:rsidR="0018573F" w:rsidRPr="0018573F">
      <w:rPr>
        <w:i/>
        <w:sz w:val="22"/>
        <w:u w:val="single"/>
        <w:lang w:val="el-GR"/>
      </w:rPr>
      <w:t xml:space="preserve">20-22 </w:t>
    </w:r>
    <w:r w:rsidRPr="001C6B6B">
      <w:rPr>
        <w:i/>
        <w:sz w:val="22"/>
        <w:u w:val="single"/>
        <w:lang w:val="el-GR"/>
      </w:rPr>
      <w:t>Οκτ</w:t>
    </w:r>
    <w:r w:rsidR="0018573F">
      <w:rPr>
        <w:i/>
        <w:sz w:val="22"/>
        <w:u w:val="single"/>
        <w:lang w:val="el-GR"/>
      </w:rPr>
      <w:t>ω</w:t>
    </w:r>
    <w:r w:rsidR="00BF2D3C">
      <w:rPr>
        <w:i/>
        <w:sz w:val="22"/>
        <w:u w:val="single"/>
        <w:lang w:val="el-GR"/>
      </w:rPr>
      <w:t>βρ</w:t>
    </w:r>
    <w:r w:rsidR="0018573F">
      <w:rPr>
        <w:i/>
        <w:sz w:val="22"/>
        <w:u w:val="single"/>
        <w:lang w:val="el-GR"/>
      </w:rPr>
      <w:t>ί</w:t>
    </w:r>
    <w:r w:rsidR="00BF2D3C">
      <w:rPr>
        <w:i/>
        <w:sz w:val="22"/>
        <w:u w:val="single"/>
        <w:lang w:val="el-GR"/>
      </w:rPr>
      <w:t>ο</w:t>
    </w:r>
    <w:r w:rsidR="0018573F">
      <w:rPr>
        <w:i/>
        <w:sz w:val="22"/>
        <w:u w:val="single"/>
        <w:lang w:val="el-GR"/>
      </w:rPr>
      <w:t>υ</w:t>
    </w:r>
    <w:r w:rsidRPr="001C6B6B">
      <w:rPr>
        <w:i/>
        <w:sz w:val="22"/>
        <w:u w:val="single"/>
        <w:lang w:val="el-GR"/>
      </w:rPr>
      <w:t xml:space="preserve"> 20</w:t>
    </w:r>
    <w:r w:rsidR="00F0772F">
      <w:rPr>
        <w:i/>
        <w:sz w:val="22"/>
        <w:u w:val="single"/>
        <w:lang w:val="el-GR"/>
      </w:rPr>
      <w:t>22</w:t>
    </w:r>
  </w:p>
  <w:p w14:paraId="316B87EC" w14:textId="77777777" w:rsidR="00BA1A6C" w:rsidRPr="00BA1A6C" w:rsidRDefault="00BA1A6C">
    <w:pPr>
      <w:pStyle w:val="Header"/>
      <w:rPr>
        <w:lang w:val="el-G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Y3tDQ2NjEzMzY3MjJQ0lEKTi0uzszPAykwqgUAm3x3WCwAAAA="/>
  </w:docVars>
  <w:rsids>
    <w:rsidRoot w:val="00516448"/>
    <w:rsid w:val="0005165D"/>
    <w:rsid w:val="000543E3"/>
    <w:rsid w:val="000A551D"/>
    <w:rsid w:val="0018573F"/>
    <w:rsid w:val="00264A18"/>
    <w:rsid w:val="00343A9D"/>
    <w:rsid w:val="00516448"/>
    <w:rsid w:val="005276B1"/>
    <w:rsid w:val="00570284"/>
    <w:rsid w:val="005E3ECF"/>
    <w:rsid w:val="00623AD6"/>
    <w:rsid w:val="00626F80"/>
    <w:rsid w:val="00687F02"/>
    <w:rsid w:val="0073583F"/>
    <w:rsid w:val="0074224D"/>
    <w:rsid w:val="008D00B7"/>
    <w:rsid w:val="008F7980"/>
    <w:rsid w:val="00941D3E"/>
    <w:rsid w:val="00A35DB2"/>
    <w:rsid w:val="00AB40AC"/>
    <w:rsid w:val="00B30628"/>
    <w:rsid w:val="00BA1A6C"/>
    <w:rsid w:val="00BD78CE"/>
    <w:rsid w:val="00BF2D3C"/>
    <w:rsid w:val="00C14792"/>
    <w:rsid w:val="00C83195"/>
    <w:rsid w:val="00CD0485"/>
    <w:rsid w:val="00D51BAC"/>
    <w:rsid w:val="00D97CD3"/>
    <w:rsid w:val="00F0772F"/>
    <w:rsid w:val="00FB65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840DC"/>
  <w15:chartTrackingRefBased/>
  <w15:docId w15:val="{9FEA14C4-42AF-46A0-BDB7-B09F8676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both"/>
      <w:outlineLvl w:val="0"/>
    </w:pPr>
    <w:rPr>
      <w:b/>
      <w:bCs/>
      <w:sz w:val="22"/>
      <w:lang w:val="el-GR"/>
    </w:rPr>
  </w:style>
  <w:style w:type="paragraph" w:styleId="Heading2">
    <w:name w:val="heading 2"/>
    <w:basedOn w:val="Normal"/>
    <w:next w:val="Normal"/>
    <w:qFormat/>
    <w:pPr>
      <w:keepNext/>
      <w:outlineLvl w:val="1"/>
    </w:pPr>
    <w:rPr>
      <w:b/>
      <w:bCs/>
      <w:iCs/>
      <w:sz w:val="22"/>
      <w:lang w:val="el-GR"/>
    </w:rPr>
  </w:style>
  <w:style w:type="paragraph" w:styleId="Heading5">
    <w:name w:val="heading 5"/>
    <w:basedOn w:val="Normal"/>
    <w:next w:val="Normal"/>
    <w:qFormat/>
    <w:pPr>
      <w:keepNext/>
      <w:spacing w:line="360" w:lineRule="auto"/>
      <w:outlineLvl w:val="4"/>
    </w:pPr>
    <w:rPr>
      <w:b/>
      <w:sz w:val="28"/>
      <w:szCs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6"/>
      <w:szCs w:val="20"/>
      <w:lang w:val="en-US"/>
    </w:rPr>
  </w:style>
  <w:style w:type="paragraph" w:styleId="Header">
    <w:name w:val="header"/>
    <w:basedOn w:val="Normal"/>
    <w:link w:val="HeaderChar"/>
    <w:uiPriority w:val="99"/>
    <w:unhideWhenUsed/>
    <w:rsid w:val="00BA1A6C"/>
    <w:pPr>
      <w:tabs>
        <w:tab w:val="center" w:pos="4153"/>
        <w:tab w:val="right" w:pos="8306"/>
      </w:tabs>
    </w:pPr>
  </w:style>
  <w:style w:type="character" w:customStyle="1" w:styleId="HeaderChar">
    <w:name w:val="Header Char"/>
    <w:link w:val="Header"/>
    <w:uiPriority w:val="99"/>
    <w:rsid w:val="00BA1A6C"/>
    <w:rPr>
      <w:sz w:val="24"/>
      <w:szCs w:val="24"/>
      <w:lang w:val="en-GB" w:eastAsia="en-US"/>
    </w:rPr>
  </w:style>
  <w:style w:type="paragraph" w:styleId="Footer">
    <w:name w:val="footer"/>
    <w:basedOn w:val="Normal"/>
    <w:link w:val="FooterChar"/>
    <w:uiPriority w:val="99"/>
    <w:unhideWhenUsed/>
    <w:rsid w:val="00BA1A6C"/>
    <w:pPr>
      <w:tabs>
        <w:tab w:val="center" w:pos="4153"/>
        <w:tab w:val="right" w:pos="8306"/>
      </w:tabs>
    </w:pPr>
  </w:style>
  <w:style w:type="character" w:customStyle="1" w:styleId="FooterChar">
    <w:name w:val="Footer Char"/>
    <w:link w:val="Footer"/>
    <w:uiPriority w:val="99"/>
    <w:rsid w:val="00BA1A6C"/>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o.ICEHT\Documents\2016-Catalysis%20Symposium\&#933;&#960;&#959;&#948;&#949;&#953;&#947;&#956;&#945;-&#928;&#949;&#961;&#953;&#955;&#951;&#968;&#951;&#962;-14&#928;&#931;&#9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Υποδειγμα-Περιληψης-14ΠΣΚ</Template>
  <TotalTime>56</TotalTime>
  <Pages>1</Pages>
  <Words>388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ΕΙΣΑΓΩΓΗ</vt:lpstr>
    </vt:vector>
  </TitlesOfParts>
  <Company/>
  <LinksUpToDate>false</LinksUpToDate>
  <CharactersWithSpaces>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ΕΙΣΑΓΩΓΗ</dc:title>
  <dc:subject/>
  <dc:creator>Theophilos Ioannides</dc:creator>
  <cp:keywords/>
  <dc:description/>
  <cp:lastModifiedBy>Vassilis</cp:lastModifiedBy>
  <cp:revision>4</cp:revision>
  <dcterms:created xsi:type="dcterms:W3CDTF">2022-08-22T08:28:00Z</dcterms:created>
  <dcterms:modified xsi:type="dcterms:W3CDTF">2022-08-22T09:23:00Z</dcterms:modified>
</cp:coreProperties>
</file>